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25974" w14:textId="77777777" w:rsidR="00E7306D" w:rsidRDefault="00E7306D" w:rsidP="00734050">
      <w:pPr>
        <w:rPr>
          <w:rFonts w:ascii="Arial" w:hAnsi="Arial" w:cs="Arial"/>
          <w:sz w:val="22"/>
          <w:szCs w:val="22"/>
        </w:rPr>
      </w:pPr>
    </w:p>
    <w:p w14:paraId="2E817119" w14:textId="0721138A" w:rsidR="00E7306D" w:rsidRDefault="00E7306D" w:rsidP="00734050">
      <w:pPr>
        <w:rPr>
          <w:rFonts w:ascii="Arial" w:hAnsi="Arial" w:cs="Arial"/>
          <w:sz w:val="22"/>
          <w:szCs w:val="22"/>
        </w:rPr>
      </w:pPr>
      <w:r>
        <w:rPr>
          <w:rFonts w:ascii="Arial" w:hAnsi="Arial" w:cs="Arial"/>
          <w:noProof/>
          <w:sz w:val="22"/>
          <w:szCs w:val="22"/>
        </w:rPr>
        <w:drawing>
          <wp:inline distT="0" distB="0" distL="0" distR="0" wp14:anchorId="721800DE" wp14:editId="3CC53F14">
            <wp:extent cx="2353279" cy="90109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a:fillRect/>
                    </a:stretch>
                  </pic:blipFill>
                  <pic:spPr>
                    <a:xfrm>
                      <a:off x="0" y="0"/>
                      <a:ext cx="2403468" cy="920316"/>
                    </a:xfrm>
                    <a:prstGeom prst="rect">
                      <a:avLst/>
                    </a:prstGeom>
                  </pic:spPr>
                </pic:pic>
              </a:graphicData>
            </a:graphic>
          </wp:inline>
        </w:drawing>
      </w:r>
    </w:p>
    <w:p w14:paraId="1AF73894" w14:textId="19795118" w:rsidR="00E7306D" w:rsidRDefault="00E7306D" w:rsidP="00734050">
      <w:pPr>
        <w:rPr>
          <w:rFonts w:ascii="Arial" w:hAnsi="Arial" w:cs="Arial"/>
          <w:sz w:val="22"/>
          <w:szCs w:val="22"/>
        </w:rPr>
      </w:pPr>
    </w:p>
    <w:p w14:paraId="5E28CF86" w14:textId="77777777" w:rsidR="00E7306D" w:rsidRDefault="00E7306D" w:rsidP="00734050">
      <w:pPr>
        <w:rPr>
          <w:rFonts w:ascii="Arial" w:hAnsi="Arial" w:cs="Arial"/>
          <w:sz w:val="22"/>
          <w:szCs w:val="22"/>
        </w:rPr>
      </w:pPr>
    </w:p>
    <w:p w14:paraId="2092932F" w14:textId="77777777" w:rsidR="00E7306D" w:rsidRDefault="00E7306D" w:rsidP="00734050">
      <w:pPr>
        <w:rPr>
          <w:rFonts w:ascii="Arial" w:hAnsi="Arial" w:cs="Arial"/>
          <w:sz w:val="22"/>
          <w:szCs w:val="22"/>
        </w:rPr>
      </w:pPr>
    </w:p>
    <w:p w14:paraId="566360CA" w14:textId="77777777" w:rsidR="00E7306D" w:rsidRDefault="00E7306D" w:rsidP="00734050">
      <w:pPr>
        <w:rPr>
          <w:rFonts w:ascii="Arial" w:hAnsi="Arial" w:cs="Arial"/>
          <w:sz w:val="22"/>
          <w:szCs w:val="22"/>
        </w:rPr>
      </w:pPr>
    </w:p>
    <w:p w14:paraId="038CC651" w14:textId="32252759" w:rsidR="00734050" w:rsidRPr="00E7306D" w:rsidRDefault="00734050" w:rsidP="00734050">
      <w:pPr>
        <w:rPr>
          <w:rFonts w:ascii="Arial" w:eastAsia="Times New Roman" w:hAnsi="Arial" w:cs="Arial"/>
          <w:color w:val="000000"/>
          <w:sz w:val="22"/>
          <w:szCs w:val="22"/>
          <w:shd w:val="clear" w:color="auto" w:fill="FFFFFF"/>
          <w:lang w:eastAsia="en-GB"/>
        </w:rPr>
      </w:pPr>
      <w:r w:rsidRPr="00E7306D">
        <w:rPr>
          <w:rFonts w:ascii="Arial" w:hAnsi="Arial" w:cs="Arial"/>
          <w:sz w:val="22"/>
          <w:szCs w:val="22"/>
        </w:rPr>
        <w:t xml:space="preserve">The International Primary Care Respiratory Group is always delighted to support the work of our sister organisation in Bangladesh, </w:t>
      </w:r>
      <w:r w:rsidRPr="00E7306D">
        <w:rPr>
          <w:rFonts w:ascii="Arial" w:eastAsia="Times New Roman" w:hAnsi="Arial" w:cs="Arial"/>
          <w:color w:val="000000"/>
          <w:sz w:val="22"/>
          <w:szCs w:val="22"/>
          <w:shd w:val="clear" w:color="auto" w:fill="FFFFFF"/>
          <w:lang w:eastAsia="en-GB"/>
        </w:rPr>
        <w:t>Bangladesh Primary Care Respiratory Group</w:t>
      </w:r>
      <w:r w:rsidRPr="00E7306D">
        <w:rPr>
          <w:rFonts w:ascii="Arial" w:eastAsia="Times New Roman" w:hAnsi="Arial" w:cs="Arial"/>
          <w:color w:val="000000"/>
          <w:sz w:val="22"/>
          <w:szCs w:val="22"/>
          <w:shd w:val="clear" w:color="auto" w:fill="FFFFFF"/>
          <w:lang w:eastAsia="en-GB"/>
        </w:rPr>
        <w:t>. In particular, we welcome the opportunity to support its important ambition to raise public, professional and political awareness about the high value intervention of pulmonary rehabilitation.</w:t>
      </w:r>
    </w:p>
    <w:p w14:paraId="461987E6" w14:textId="5C7F69BB" w:rsidR="00734050" w:rsidRPr="00E7306D" w:rsidRDefault="00734050" w:rsidP="00734050">
      <w:pPr>
        <w:rPr>
          <w:rFonts w:ascii="Arial" w:eastAsia="Times New Roman" w:hAnsi="Arial" w:cs="Arial"/>
          <w:color w:val="000000"/>
          <w:sz w:val="22"/>
          <w:szCs w:val="22"/>
          <w:shd w:val="clear" w:color="auto" w:fill="FFFFFF"/>
          <w:lang w:eastAsia="en-GB"/>
        </w:rPr>
      </w:pPr>
    </w:p>
    <w:p w14:paraId="074D78FA" w14:textId="66D876EE" w:rsidR="00E3074D" w:rsidRPr="00E7306D" w:rsidRDefault="00734050">
      <w:pPr>
        <w:rPr>
          <w:rFonts w:ascii="Arial" w:eastAsia="Times New Roman" w:hAnsi="Arial" w:cs="Arial"/>
          <w:color w:val="000000"/>
          <w:sz w:val="22"/>
          <w:szCs w:val="22"/>
          <w:shd w:val="clear" w:color="auto" w:fill="FFFFFF"/>
          <w:lang w:eastAsia="en-GB"/>
        </w:rPr>
      </w:pPr>
      <w:r w:rsidRPr="00E7306D">
        <w:rPr>
          <w:rFonts w:ascii="Arial" w:eastAsia="Times New Roman" w:hAnsi="Arial" w:cs="Arial"/>
          <w:color w:val="000000"/>
          <w:sz w:val="22"/>
          <w:szCs w:val="22"/>
          <w:shd w:val="clear" w:color="auto" w:fill="FFFFFF"/>
          <w:lang w:eastAsia="en-GB"/>
        </w:rPr>
        <w:t>Chronic obstructive pulmonary disease (COPD) is a disabling lifelong condition that reduces people’s quality and length of life. We need to take a multi-pronged approach to tackling this very widespread condition. We need to improve prevention through reducing people’s exposure to the causes including tobacco and household smoke; we need to improve awareness so that people seek help and are diagnosed earlier when there is more scope to help; and we need to support all those people who already have the condition to feel good and breathe better.   This is where universal access to pulmonary rehabilitation is essential.</w:t>
      </w:r>
    </w:p>
    <w:p w14:paraId="19577170" w14:textId="4AA79B85" w:rsidR="00734050" w:rsidRPr="00E7306D" w:rsidRDefault="00734050">
      <w:pPr>
        <w:rPr>
          <w:rFonts w:ascii="Arial" w:eastAsia="Times New Roman" w:hAnsi="Arial" w:cs="Arial"/>
          <w:color w:val="000000"/>
          <w:sz w:val="22"/>
          <w:szCs w:val="22"/>
          <w:shd w:val="clear" w:color="auto" w:fill="FFFFFF"/>
          <w:lang w:eastAsia="en-GB"/>
        </w:rPr>
      </w:pPr>
    </w:p>
    <w:p w14:paraId="19B2E102" w14:textId="42E61EA4" w:rsidR="00E7306D" w:rsidRDefault="00734050" w:rsidP="00E7306D">
      <w:pPr>
        <w:rPr>
          <w:rFonts w:ascii="Arial" w:eastAsia="Times New Roman" w:hAnsi="Arial" w:cs="Arial"/>
          <w:lang w:eastAsia="en-GB"/>
        </w:rPr>
      </w:pPr>
      <w:r w:rsidRPr="00E7306D">
        <w:rPr>
          <w:rFonts w:ascii="Arial" w:eastAsia="Times New Roman" w:hAnsi="Arial" w:cs="Arial"/>
          <w:color w:val="000000"/>
          <w:sz w:val="22"/>
          <w:szCs w:val="22"/>
          <w:shd w:val="clear" w:color="auto" w:fill="FFFFFF"/>
          <w:lang w:eastAsia="en-GB"/>
        </w:rPr>
        <w:t xml:space="preserve">IPCRG is proud that we have facilitated connections between BPCRG and the University of Edinburgh to generate new evidence about the role and value of pulmonary rehabilitation in low and middle income countries.  We are </w:t>
      </w:r>
      <w:r w:rsidR="00E7306D">
        <w:rPr>
          <w:rFonts w:ascii="Arial" w:eastAsia="Times New Roman" w:hAnsi="Arial" w:cs="Arial"/>
          <w:color w:val="000000"/>
          <w:sz w:val="22"/>
          <w:szCs w:val="22"/>
          <w:shd w:val="clear" w:color="auto" w:fill="FFFFFF"/>
          <w:lang w:eastAsia="en-GB"/>
        </w:rPr>
        <w:t xml:space="preserve">also </w:t>
      </w:r>
      <w:r w:rsidRPr="00E7306D">
        <w:rPr>
          <w:rFonts w:ascii="Arial" w:eastAsia="Times New Roman" w:hAnsi="Arial" w:cs="Arial"/>
          <w:color w:val="000000"/>
          <w:sz w:val="22"/>
          <w:szCs w:val="22"/>
          <w:shd w:val="clear" w:color="auto" w:fill="FFFFFF"/>
          <w:lang w:eastAsia="en-GB"/>
        </w:rPr>
        <w:t xml:space="preserve">proud of BPCRG’s leadership in this field because IPCRG’s aim is for a world breathing and feeling well through universal access to Right Care.  </w:t>
      </w:r>
      <w:hyperlink r:id="rId5" w:history="1">
        <w:r w:rsidRPr="00E7306D">
          <w:rPr>
            <w:rStyle w:val="Hyperlink"/>
            <w:rFonts w:ascii="Arial" w:eastAsia="Times New Roman" w:hAnsi="Arial" w:cs="Arial"/>
            <w:sz w:val="22"/>
            <w:szCs w:val="22"/>
            <w:shd w:val="clear" w:color="auto" w:fill="FFFFFF"/>
            <w:lang w:eastAsia="en-GB"/>
          </w:rPr>
          <w:t>COPD Right Care</w:t>
        </w:r>
      </w:hyperlink>
      <w:r w:rsidRPr="00E7306D">
        <w:rPr>
          <w:rFonts w:ascii="Arial" w:eastAsia="Times New Roman" w:hAnsi="Arial" w:cs="Arial"/>
          <w:color w:val="000000"/>
          <w:sz w:val="22"/>
          <w:szCs w:val="22"/>
          <w:shd w:val="clear" w:color="auto" w:fill="FFFFFF"/>
          <w:lang w:eastAsia="en-GB"/>
        </w:rPr>
        <w:t xml:space="preserve"> includes </w:t>
      </w:r>
      <w:r w:rsidR="00E7306D" w:rsidRPr="00E7306D">
        <w:rPr>
          <w:rFonts w:ascii="Arial" w:eastAsia="Times New Roman" w:hAnsi="Arial" w:cs="Arial"/>
          <w:color w:val="000000"/>
          <w:sz w:val="22"/>
          <w:szCs w:val="22"/>
          <w:shd w:val="clear" w:color="auto" w:fill="FFFFFF"/>
          <w:lang w:eastAsia="en-GB"/>
        </w:rPr>
        <w:t>vaccination, smoking cessation and pulmonary rehabilitation, as well as access to medicines.</w:t>
      </w:r>
      <w:r w:rsidR="00E7306D" w:rsidRPr="00E7306D">
        <w:rPr>
          <w:rFonts w:ascii="Arial" w:eastAsia="Times New Roman" w:hAnsi="Arial" w:cs="Arial"/>
          <w:lang w:eastAsia="en-GB"/>
        </w:rPr>
        <w:t xml:space="preserve"> </w:t>
      </w:r>
      <w:r w:rsidR="00E7306D">
        <w:rPr>
          <w:rFonts w:ascii="Arial" w:eastAsia="Times New Roman" w:hAnsi="Arial" w:cs="Arial"/>
          <w:lang w:eastAsia="en-GB"/>
        </w:rPr>
        <w:br/>
      </w:r>
    </w:p>
    <w:p w14:paraId="04A4E3CA" w14:textId="7F10CF1A" w:rsidR="00E7306D" w:rsidRDefault="00E7306D" w:rsidP="00E7306D">
      <w:pPr>
        <w:rPr>
          <w:rFonts w:ascii="Arial" w:eastAsia="Times New Roman" w:hAnsi="Arial" w:cs="Arial"/>
          <w:lang w:eastAsia="en-GB"/>
        </w:rPr>
      </w:pPr>
      <w:r>
        <w:rPr>
          <w:rFonts w:ascii="Arial" w:eastAsia="Times New Roman" w:hAnsi="Arial" w:cs="Arial"/>
          <w:lang w:eastAsia="en-GB"/>
        </w:rPr>
        <w:t>www.ipcrg.org/PR</w:t>
      </w:r>
    </w:p>
    <w:p w14:paraId="1725EDED" w14:textId="25255F43" w:rsidR="00E7306D" w:rsidRDefault="00E7306D" w:rsidP="00E7306D">
      <w:pPr>
        <w:rPr>
          <w:rFonts w:ascii="Arial" w:eastAsia="Times New Roman" w:hAnsi="Arial" w:cs="Arial"/>
          <w:lang w:eastAsia="en-GB"/>
        </w:rPr>
      </w:pPr>
    </w:p>
    <w:p w14:paraId="25C44FBA" w14:textId="773369DC" w:rsidR="00E7306D" w:rsidRDefault="00E7306D" w:rsidP="00E7306D">
      <w:pPr>
        <w:rPr>
          <w:rFonts w:ascii="Arial" w:eastAsia="Times New Roman" w:hAnsi="Arial" w:cs="Arial"/>
          <w:lang w:eastAsia="en-GB"/>
        </w:rPr>
      </w:pPr>
    </w:p>
    <w:p w14:paraId="0A710E38" w14:textId="2E3B2009" w:rsidR="00E7306D" w:rsidRDefault="00E7306D" w:rsidP="00E7306D">
      <w:pPr>
        <w:rPr>
          <w:rFonts w:ascii="Arial" w:eastAsia="Times New Roman" w:hAnsi="Arial" w:cs="Arial"/>
          <w:lang w:eastAsia="en-GB"/>
        </w:rPr>
      </w:pPr>
    </w:p>
    <w:p w14:paraId="2D48BAC2" w14:textId="5A3174E0" w:rsidR="00E7306D" w:rsidRDefault="00E7306D" w:rsidP="00E7306D">
      <w:pPr>
        <w:rPr>
          <w:rFonts w:ascii="Arial" w:eastAsia="Times New Roman" w:hAnsi="Arial" w:cs="Arial"/>
          <w:lang w:eastAsia="en-GB"/>
        </w:rPr>
      </w:pPr>
    </w:p>
    <w:p w14:paraId="365D8B65" w14:textId="3DB96940" w:rsidR="00E7306D" w:rsidRDefault="00E7306D" w:rsidP="00E7306D">
      <w:pPr>
        <w:rPr>
          <w:rFonts w:ascii="Arial" w:eastAsia="Times New Roman" w:hAnsi="Arial" w:cs="Arial"/>
          <w:lang w:eastAsia="en-GB"/>
        </w:rPr>
      </w:pPr>
    </w:p>
    <w:p w14:paraId="0D0781A3" w14:textId="77777777" w:rsidR="00E7306D" w:rsidRDefault="00E7306D" w:rsidP="00E7306D">
      <w:pPr>
        <w:rPr>
          <w:rFonts w:ascii="Arial" w:eastAsia="Times New Roman" w:hAnsi="Arial" w:cs="Arial"/>
          <w:lang w:eastAsia="en-GB"/>
        </w:rPr>
      </w:pPr>
    </w:p>
    <w:p w14:paraId="563553A9" w14:textId="56D7501D" w:rsidR="00E7306D" w:rsidRDefault="00E7306D" w:rsidP="00E7306D">
      <w:pPr>
        <w:rPr>
          <w:rFonts w:ascii="Arial" w:eastAsia="Times New Roman" w:hAnsi="Arial" w:cs="Arial"/>
          <w:lang w:eastAsia="en-GB"/>
        </w:rPr>
      </w:pPr>
    </w:p>
    <w:p w14:paraId="1D293A96" w14:textId="5360A0B2" w:rsidR="00E7306D" w:rsidRDefault="00E7306D" w:rsidP="00E7306D">
      <w:pPr>
        <w:jc w:val="center"/>
        <w:rPr>
          <w:rFonts w:ascii="Arial" w:eastAsia="Times New Roman" w:hAnsi="Arial" w:cs="Arial"/>
          <w:lang w:eastAsia="en-GB"/>
        </w:rPr>
      </w:pPr>
      <w:r>
        <w:rPr>
          <w:rFonts w:ascii="Arial" w:eastAsia="Times New Roman" w:hAnsi="Arial" w:cs="Arial"/>
          <w:noProof/>
          <w:color w:val="000000"/>
          <w:sz w:val="22"/>
          <w:szCs w:val="22"/>
          <w:shd w:val="clear" w:color="auto" w:fill="FFFFFF"/>
          <w:lang w:eastAsia="en-GB"/>
        </w:rPr>
        <w:drawing>
          <wp:inline distT="0" distB="0" distL="0" distR="0" wp14:anchorId="4A3F859F" wp14:editId="433F925E">
            <wp:extent cx="2999874" cy="144604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3014155" cy="1452931"/>
                    </a:xfrm>
                    <a:prstGeom prst="rect">
                      <a:avLst/>
                    </a:prstGeom>
                  </pic:spPr>
                </pic:pic>
              </a:graphicData>
            </a:graphic>
          </wp:inline>
        </w:drawing>
      </w:r>
    </w:p>
    <w:p w14:paraId="3D01B99D" w14:textId="5005DA5B" w:rsidR="00E7306D" w:rsidRDefault="00E7306D" w:rsidP="00E7306D">
      <w:pPr>
        <w:rPr>
          <w:rFonts w:ascii="Arial" w:eastAsia="Times New Roman" w:hAnsi="Arial" w:cs="Arial"/>
          <w:lang w:eastAsia="en-GB"/>
        </w:rPr>
      </w:pPr>
    </w:p>
    <w:p w14:paraId="0B96C1DC" w14:textId="3197BE82" w:rsidR="00E7306D" w:rsidRDefault="00E7306D" w:rsidP="00E7306D">
      <w:pPr>
        <w:rPr>
          <w:rFonts w:ascii="Arial" w:eastAsia="Times New Roman" w:hAnsi="Arial" w:cs="Arial"/>
          <w:lang w:eastAsia="en-GB"/>
        </w:rPr>
      </w:pPr>
    </w:p>
    <w:p w14:paraId="257453CD" w14:textId="7ABF9964" w:rsidR="00E7306D" w:rsidRDefault="00E7306D" w:rsidP="00E7306D">
      <w:pPr>
        <w:rPr>
          <w:rFonts w:ascii="Arial" w:eastAsia="Times New Roman" w:hAnsi="Arial" w:cs="Arial"/>
          <w:lang w:eastAsia="en-GB"/>
        </w:rPr>
      </w:pPr>
    </w:p>
    <w:p w14:paraId="236C7AD4" w14:textId="77777777" w:rsidR="00E7306D" w:rsidRPr="00E7306D" w:rsidRDefault="00E7306D" w:rsidP="00E7306D">
      <w:pPr>
        <w:rPr>
          <w:rFonts w:ascii="Arial" w:eastAsia="Times New Roman" w:hAnsi="Arial" w:cs="Arial"/>
          <w:lang w:eastAsia="en-GB"/>
        </w:rPr>
      </w:pPr>
    </w:p>
    <w:sectPr w:rsidR="00E7306D" w:rsidRPr="00E7306D" w:rsidSect="00E7306D">
      <w:pgSz w:w="11900" w:h="16840"/>
      <w:pgMar w:top="79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50"/>
    <w:rsid w:val="002F66A8"/>
    <w:rsid w:val="003019B4"/>
    <w:rsid w:val="00337713"/>
    <w:rsid w:val="003E5EE6"/>
    <w:rsid w:val="005106BA"/>
    <w:rsid w:val="00734050"/>
    <w:rsid w:val="008E35ED"/>
    <w:rsid w:val="00E73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48AF"/>
  <w15:chartTrackingRefBased/>
  <w15:docId w15:val="{55F743A8-6E1E-434D-9594-96759CA6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06D"/>
    <w:rPr>
      <w:color w:val="0563C1" w:themeColor="hyperlink"/>
      <w:u w:val="single"/>
    </w:rPr>
  </w:style>
  <w:style w:type="character" w:styleId="UnresolvedMention">
    <w:name w:val="Unresolved Mention"/>
    <w:basedOn w:val="DefaultParagraphFont"/>
    <w:uiPriority w:val="99"/>
    <w:semiHidden/>
    <w:unhideWhenUsed/>
    <w:rsid w:val="00E73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836698">
      <w:bodyDiv w:val="1"/>
      <w:marLeft w:val="0"/>
      <w:marRight w:val="0"/>
      <w:marTop w:val="0"/>
      <w:marBottom w:val="0"/>
      <w:divBdr>
        <w:top w:val="none" w:sz="0" w:space="0" w:color="auto"/>
        <w:left w:val="none" w:sz="0" w:space="0" w:color="auto"/>
        <w:bottom w:val="none" w:sz="0" w:space="0" w:color="auto"/>
        <w:right w:val="none" w:sz="0" w:space="0" w:color="auto"/>
      </w:divBdr>
    </w:div>
    <w:div w:id="180742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https://www.ipcrg.org/projects/copd-right-care-0"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Siân Williams</dc:creator>
  <cp:keywords/>
  <dc:description/>
  <cp:lastModifiedBy>Siân Williams</cp:lastModifiedBy>
  <cp:revision>1</cp:revision>
  <dcterms:created xsi:type="dcterms:W3CDTF">2022-02-25T16:45:00Z</dcterms:created>
  <dcterms:modified xsi:type="dcterms:W3CDTF">2022-02-25T17:05:00Z</dcterms:modified>
</cp:coreProperties>
</file>